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36D" w:rsidRDefault="0034436D" w:rsidP="0034436D">
      <w:pPr>
        <w:jc w:val="center"/>
      </w:pPr>
      <w:r>
        <w:rPr>
          <w:b/>
          <w:bCs/>
          <w:sz w:val="26"/>
          <w:szCs w:val="26"/>
        </w:rPr>
        <w:t>H A T Á R O Z A T I    J A V A S L A T</w:t>
      </w:r>
    </w:p>
    <w:p w:rsidR="0034436D" w:rsidRDefault="0034436D" w:rsidP="0034436D">
      <w:pPr>
        <w:rPr>
          <w:b/>
          <w:bCs/>
          <w:sz w:val="28"/>
          <w:szCs w:val="28"/>
        </w:rPr>
      </w:pPr>
    </w:p>
    <w:p w:rsidR="0034436D" w:rsidRDefault="0034436D" w:rsidP="0034436D">
      <w:pPr>
        <w:jc w:val="both"/>
      </w:pPr>
      <w:r>
        <w:t>Lesenceistvánd</w:t>
      </w:r>
      <w:r>
        <w:t xml:space="preserve"> Község Önkormányzat képviselő-testülete a Bursa Hungaica Felsőoktatási Önkormányzati Ösztöndíj pályázatok elbírálásának szempontjairól szóló szabályzat egyes rendelkezéseit az alábbiak szerint módosítja:</w:t>
      </w:r>
    </w:p>
    <w:p w:rsidR="0034436D" w:rsidRDefault="0034436D" w:rsidP="0034436D"/>
    <w:p w:rsidR="0034436D" w:rsidRDefault="0034436D" w:rsidP="0034436D">
      <w:pPr>
        <w:pStyle w:val="Listaszerbekezds"/>
        <w:numPr>
          <w:ilvl w:val="0"/>
          <w:numId w:val="1"/>
        </w:numPr>
      </w:pPr>
      <w:r>
        <w:t>A  szabályzat 2./ pontja helyébe az alábbi szabályozás kerül:</w:t>
      </w:r>
    </w:p>
    <w:p w:rsidR="0034436D" w:rsidRDefault="0034436D" w:rsidP="0034436D">
      <w:pPr>
        <w:pStyle w:val="Listaszerbekezds"/>
      </w:pPr>
    </w:p>
    <w:p w:rsidR="0034436D" w:rsidRDefault="0034436D" w:rsidP="0034436D">
      <w:pPr>
        <w:pStyle w:val="Listaszerbekezds"/>
        <w:jc w:val="both"/>
      </w:pPr>
      <w:r>
        <w:t xml:space="preserve">A szabályzat hatálya azokra az </w:t>
      </w:r>
      <w:r>
        <w:t>Lesenceistvánd</w:t>
      </w:r>
      <w:r>
        <w:t xml:space="preserve"> település illetékességi területén állandó lakóhellyel rendelkező hátrányos szociális helyzetű személyekre terjed ki, akik </w:t>
      </w:r>
    </w:p>
    <w:p w:rsidR="0034436D" w:rsidRDefault="0034436D" w:rsidP="0034436D">
      <w:pPr>
        <w:pStyle w:val="Listaszerbekezds"/>
        <w:numPr>
          <w:ilvl w:val="0"/>
          <w:numId w:val="2"/>
        </w:numPr>
        <w:jc w:val="both"/>
      </w:pPr>
      <w:r>
        <w:t xml:space="preserve">a képzésre vonatkozó keretidőn belül, teljes idejű (nappali tagozatos) alapfokozatot és szakképzettséget eredményező alapképzésben, mesterfokozatot és szakképzettséget eredményező mesterképzésben, egységes, osztatlan képzésben vagy felsőfokú szakképzésben folytatják tanulmányaikat (továbbiakban: felsőoktatás) (A típusú Bursa Hungarica felsőoktatási önkormányzati ösztöndíj)  illetve </w:t>
      </w:r>
    </w:p>
    <w:p w:rsidR="0034436D" w:rsidRDefault="0034436D" w:rsidP="0034436D">
      <w:pPr>
        <w:pStyle w:val="Listaszerbekezds"/>
        <w:numPr>
          <w:ilvl w:val="0"/>
          <w:numId w:val="2"/>
        </w:numPr>
        <w:jc w:val="both"/>
      </w:pPr>
      <w:r>
        <w:t>érettségi előtt álló középiskolás, felsőfokú diplomával nem rendelkező, felsőoktatási intézménybe felvételt még nem nyert fiatal, aki felsőoktatási intézmény keretében teljes idejű (nappali tagozatos) alapfokozatot és szakképzettséget eredményező alapképzésben, egységes osztatlan képzésben vagy felsőfokú szakképzésben ( B típusú Bursa Hungarica felsőoktatási önkormányzati ösztöndíj)</w:t>
      </w:r>
    </w:p>
    <w:p w:rsidR="0034436D" w:rsidRDefault="0034436D" w:rsidP="0034436D">
      <w:pPr>
        <w:ind w:left="780"/>
        <w:jc w:val="both"/>
      </w:pPr>
      <w:r>
        <w:t xml:space="preserve">kíván részt venni azzal a feltétellel, hogy </w:t>
      </w:r>
    </w:p>
    <w:p w:rsidR="0034436D" w:rsidRDefault="0034436D" w:rsidP="0034436D">
      <w:pPr>
        <w:pStyle w:val="Listaszerbekezds"/>
        <w:numPr>
          <w:ilvl w:val="0"/>
          <w:numId w:val="2"/>
        </w:numPr>
        <w:jc w:val="both"/>
      </w:pPr>
      <w:r>
        <w:t>a pályázó</w:t>
      </w:r>
      <w:r>
        <w:t>val közös háztartásban élők</w:t>
      </w:r>
      <w:r>
        <w:t xml:space="preserve"> egy főre jutó jövedelm</w:t>
      </w:r>
      <w:r>
        <w:t>e</w:t>
      </w:r>
      <w:r>
        <w:t xml:space="preserve"> az öregségi nyugdíj mindenkori legkisebb összegének (28.500.- Ft) </w:t>
      </w:r>
      <w:r>
        <w:t>6</w:t>
      </w:r>
      <w:r>
        <w:t>00 %-át (1</w:t>
      </w:r>
      <w:r>
        <w:t>7</w:t>
      </w:r>
      <w:r>
        <w:t>1.000.- Ft)  nem haladja meg,</w:t>
      </w:r>
    </w:p>
    <w:p w:rsidR="0034436D" w:rsidRDefault="0034436D" w:rsidP="0034436D">
      <w:pPr>
        <w:pStyle w:val="Listaszerbekezds"/>
        <w:numPr>
          <w:ilvl w:val="0"/>
          <w:numId w:val="2"/>
        </w:numPr>
        <w:jc w:val="both"/>
      </w:pPr>
      <w:r>
        <w:t>a pályázónak és a vele együtt élő tartásra köteles közeli hozzátartozójának nincs helyi adó tartozása, vagy az Önkormányzatot illető más jogcímen keletkezett tartozása</w:t>
      </w:r>
    </w:p>
    <w:p w:rsidR="0034436D" w:rsidRDefault="0034436D" w:rsidP="0034436D">
      <w:pPr>
        <w:pStyle w:val="Listaszerbekezds"/>
        <w:numPr>
          <w:ilvl w:val="0"/>
          <w:numId w:val="2"/>
        </w:numPr>
        <w:jc w:val="both"/>
      </w:pPr>
      <w:r>
        <w:t xml:space="preserve">„B” típusú támogatásban részesített pályázó a felsőoktatási intézmény felévteli döntéséről szóló határozat másolatával (augusztus 31-ig) köteles bejelenteni az Önkormányzat részére, hogy melyik felsőoktatási intézményben kezdi meg tanulmányait. </w:t>
      </w:r>
    </w:p>
    <w:p w:rsidR="0034436D" w:rsidRDefault="0034436D" w:rsidP="0034436D">
      <w:pPr>
        <w:pStyle w:val="Listaszerbekezds"/>
        <w:numPr>
          <w:ilvl w:val="0"/>
          <w:numId w:val="2"/>
        </w:numPr>
        <w:jc w:val="both"/>
      </w:pPr>
      <w:r>
        <w:t>„B” típusú ösztöndíjasok szociális rászorultságát az önkormányzat évente egyszer – az évente kiírt pályázat határidőinek betartásával – köteles felülvizsgálni, melyhez a pályázó, tanulmányai tényleges megkezdésének igazolására (aktuális időszakra vonatkozó) eredeti jogviszony igazolást köteles csatolni.</w:t>
      </w:r>
    </w:p>
    <w:p w:rsidR="0034436D" w:rsidRDefault="0034436D" w:rsidP="0034436D">
      <w:pPr>
        <w:jc w:val="both"/>
      </w:pPr>
    </w:p>
    <w:p w:rsidR="0034436D" w:rsidRDefault="0034436D" w:rsidP="0034436D">
      <w:pPr>
        <w:jc w:val="both"/>
      </w:pPr>
      <w:r>
        <w:t xml:space="preserve">A szabályzat módosítása a korábban meghatározott alacsony jövedelemhatár miatt vált szükségessé (49.875.- Ft). A korábban megállapított egy főre jutó jövedelem az évről évre emelkedő minimálbér összege miatt életszerűtlenné vált. Jelen szabályozási javaslat ezt hivatott korrigálni. </w:t>
      </w:r>
    </w:p>
    <w:p w:rsidR="0034436D" w:rsidRDefault="0034436D" w:rsidP="0034436D">
      <w:pPr>
        <w:jc w:val="both"/>
      </w:pPr>
      <w:r>
        <w:t xml:space="preserve"> </w:t>
      </w:r>
    </w:p>
    <w:p w:rsidR="0034436D" w:rsidRDefault="0034436D" w:rsidP="0034436D">
      <w:pPr>
        <w:pStyle w:val="Listaszerbekezds"/>
        <w:numPr>
          <w:ilvl w:val="0"/>
          <w:numId w:val="1"/>
        </w:numPr>
        <w:jc w:val="both"/>
      </w:pPr>
      <w:r>
        <w:t xml:space="preserve">A szabályzat 4./ pontja helyébe az alábbi szabályozás kerül: </w:t>
      </w:r>
    </w:p>
    <w:p w:rsidR="0034436D" w:rsidRDefault="0034436D" w:rsidP="0034436D">
      <w:pPr>
        <w:jc w:val="both"/>
      </w:pPr>
    </w:p>
    <w:p w:rsidR="0034436D" w:rsidRDefault="0034436D" w:rsidP="0034436D">
      <w:pPr>
        <w:ind w:left="708"/>
        <w:jc w:val="both"/>
      </w:pPr>
      <w:r>
        <w:t xml:space="preserve">Kivételes méltányosságból – indokolt esetben a 2. pontban írt jövedelemhatártól legfeljebb </w:t>
      </w:r>
      <w:r>
        <w:t>1</w:t>
      </w:r>
      <w:r w:rsidR="00AE6AB1">
        <w:t>5</w:t>
      </w:r>
      <w:r>
        <w:t xml:space="preserve"> %-kal (</w:t>
      </w:r>
      <w:r w:rsidR="00AE6AB1">
        <w:t>25</w:t>
      </w:r>
      <w:r>
        <w:t>.</w:t>
      </w:r>
      <w:r w:rsidR="00AE6AB1">
        <w:t>65</w:t>
      </w:r>
      <w:r>
        <w:t xml:space="preserve">0.- Ft eltérítés)  el lehet térni (így az egy főre jutó jövedelem </w:t>
      </w:r>
      <w:r>
        <w:t>1</w:t>
      </w:r>
      <w:r w:rsidR="00AE6AB1">
        <w:t>96</w:t>
      </w:r>
      <w:r>
        <w:t>.</w:t>
      </w:r>
      <w:r w:rsidR="00AE6AB1">
        <w:t>65</w:t>
      </w:r>
      <w:r>
        <w:t xml:space="preserve">0.- Ft) , ha a 3. pontban felsorolt okok közül legalább kettő ok együttesen fennáll, vagy a </w:t>
      </w:r>
      <w:r>
        <w:t xml:space="preserve">háztartás </w:t>
      </w:r>
      <w:r>
        <w:t xml:space="preserve">jövedelmi viszonyaiban a közeljövőben bizonyíthatóan jelentős romlás következik be. </w:t>
      </w:r>
    </w:p>
    <w:p w:rsidR="0034436D" w:rsidRDefault="0034436D" w:rsidP="0034436D">
      <w:pPr>
        <w:jc w:val="both"/>
      </w:pPr>
    </w:p>
    <w:p w:rsidR="0034436D" w:rsidRDefault="0034436D" w:rsidP="0034436D">
      <w:pPr>
        <w:jc w:val="both"/>
      </w:pPr>
      <w:r>
        <w:t xml:space="preserve">A szabályzat második pontjában felsorolt szempontok (7 db)  közül korábban három pontnak kellett megfelelni ahhoz, hogy az egy főre jutó jövedelemtől 50 %-kal el lehessen térni és akkor lehetett 74.813.- Ft az egy főre jutó jövedelem. A jelenlegi családszerkezetek nagyon kivételes esetben teszik lehetővé, hogy a szempontok közül legalább háromnak megfeleljen a </w:t>
      </w:r>
      <w:r w:rsidR="009645EC">
        <w:t>pály</w:t>
      </w:r>
      <w:bookmarkStart w:id="0" w:name="_GoBack"/>
      <w:bookmarkEnd w:id="0"/>
      <w:r w:rsidR="009645EC">
        <w:t>ázó</w:t>
      </w:r>
      <w:r>
        <w:t xml:space="preserve">. </w:t>
      </w:r>
    </w:p>
    <w:p w:rsidR="0034436D" w:rsidRDefault="0034436D" w:rsidP="0034436D">
      <w:pPr>
        <w:jc w:val="both"/>
      </w:pPr>
      <w:r>
        <w:t xml:space="preserve">Tekintettel arra, hogy a 2. pontban az egy főre jutó jövedelem emelésre került, az 50%-os  eltérítést célszerű lecsökkenteni. </w:t>
      </w:r>
    </w:p>
    <w:p w:rsidR="0034436D" w:rsidRDefault="0034436D" w:rsidP="0034436D">
      <w:pPr>
        <w:jc w:val="both"/>
      </w:pPr>
    </w:p>
    <w:p w:rsidR="0034436D" w:rsidRDefault="0034436D" w:rsidP="0034436D">
      <w:pPr>
        <w:jc w:val="both"/>
      </w:pPr>
    </w:p>
    <w:p w:rsidR="0034436D" w:rsidRDefault="0034436D" w:rsidP="0034436D">
      <w:pPr>
        <w:jc w:val="both"/>
      </w:pPr>
      <w:r>
        <w:t>A szabályzat módosítása 2019. november … napján lép érvénybe.</w:t>
      </w:r>
    </w:p>
    <w:p w:rsidR="0034436D" w:rsidRDefault="0034436D" w:rsidP="0034436D">
      <w:pPr>
        <w:jc w:val="both"/>
      </w:pPr>
    </w:p>
    <w:p w:rsidR="0034436D" w:rsidRDefault="0034436D" w:rsidP="0034436D">
      <w:pPr>
        <w:jc w:val="both"/>
      </w:pPr>
      <w:r>
        <w:t>Határidő: azonnal</w:t>
      </w:r>
    </w:p>
    <w:p w:rsidR="0034436D" w:rsidRDefault="0034436D" w:rsidP="0034436D">
      <w:pPr>
        <w:jc w:val="both"/>
      </w:pPr>
      <w:r>
        <w:t>Felelős: T</w:t>
      </w:r>
      <w:r w:rsidR="00AE6AB1">
        <w:t>óth Csaba</w:t>
      </w:r>
    </w:p>
    <w:p w:rsidR="0034436D" w:rsidRDefault="0034436D" w:rsidP="0034436D">
      <w:pPr>
        <w:jc w:val="both"/>
      </w:pPr>
    </w:p>
    <w:p w:rsidR="0034436D" w:rsidRDefault="0034436D" w:rsidP="0034436D">
      <w:pPr>
        <w:ind w:left="708"/>
        <w:jc w:val="both"/>
      </w:pPr>
    </w:p>
    <w:p w:rsidR="0034436D" w:rsidRDefault="0034436D" w:rsidP="0034436D">
      <w:pPr>
        <w:ind w:left="708"/>
        <w:jc w:val="both"/>
      </w:pPr>
    </w:p>
    <w:p w:rsidR="0034436D" w:rsidRDefault="0034436D" w:rsidP="0034436D">
      <w:pPr>
        <w:jc w:val="both"/>
      </w:pPr>
    </w:p>
    <w:p w:rsidR="0034436D" w:rsidRDefault="0034436D" w:rsidP="0034436D"/>
    <w:p w:rsidR="00D51AD8" w:rsidRDefault="00D51AD8"/>
    <w:sectPr w:rsidR="00D51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B727D"/>
    <w:multiLevelType w:val="hybridMultilevel"/>
    <w:tmpl w:val="3C6ECCDA"/>
    <w:lvl w:ilvl="0" w:tplc="D33E8D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D24247F"/>
    <w:multiLevelType w:val="hybridMultilevel"/>
    <w:tmpl w:val="E6D86E70"/>
    <w:lvl w:ilvl="0" w:tplc="FA202DF8">
      <w:start w:val="1"/>
      <w:numFmt w:val="bullet"/>
      <w:lvlText w:val="-"/>
      <w:lvlJc w:val="left"/>
      <w:pPr>
        <w:ind w:left="1140" w:hanging="360"/>
      </w:pPr>
      <w:rPr>
        <w:rFonts w:ascii="Liberation Serif" w:eastAsia="SimSun" w:hAnsi="Liberation Serif" w:cs="Liberation Serif"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6D"/>
    <w:rsid w:val="0034436D"/>
    <w:rsid w:val="009645EC"/>
    <w:rsid w:val="00AE6AB1"/>
    <w:rsid w:val="00D51A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AF79"/>
  <w15:chartTrackingRefBased/>
  <w15:docId w15:val="{B7BEBD68-0B6E-4C6E-9A27-E265A398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4436D"/>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4436D"/>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445</Words>
  <Characters>3077</Characters>
  <Application>Microsoft Office Word</Application>
  <DocSecurity>0</DocSecurity>
  <Lines>25</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bocskei.helga</dc:creator>
  <cp:keywords/>
  <dc:description/>
  <cp:lastModifiedBy>bocskei.helga</cp:lastModifiedBy>
  <cp:revision>2</cp:revision>
  <dcterms:created xsi:type="dcterms:W3CDTF">2019-11-18T11:15:00Z</dcterms:created>
  <dcterms:modified xsi:type="dcterms:W3CDTF">2019-11-18T11:39:00Z</dcterms:modified>
</cp:coreProperties>
</file>